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ACDD" w14:textId="58747199" w:rsidR="00457315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0636EBCD" w14:textId="51C3A0E0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>:</w:t>
      </w:r>
      <w:r w:rsidR="00FD3FC0">
        <w:rPr>
          <w:rFonts w:ascii="Arial" w:eastAsia="Calibri" w:hAnsi="Arial" w:cs="Arial"/>
        </w:rPr>
        <w:t xml:space="preserve"> </w:t>
      </w:r>
      <w:r w:rsidR="001D5F5A">
        <w:rPr>
          <w:rFonts w:ascii="Arial" w:eastAsia="Calibri" w:hAnsi="Arial" w:cs="Arial"/>
        </w:rPr>
        <w:t>06</w:t>
      </w:r>
      <w:r w:rsidR="00D932A9">
        <w:rPr>
          <w:rFonts w:ascii="Arial" w:eastAsia="Calibri" w:hAnsi="Arial" w:cs="Arial"/>
        </w:rPr>
        <w:t>-</w:t>
      </w:r>
      <w:r w:rsidR="005B7A53">
        <w:rPr>
          <w:rFonts w:ascii="Arial" w:eastAsia="Calibri" w:hAnsi="Arial" w:cs="Arial"/>
        </w:rPr>
        <w:t>14580/23</w:t>
      </w:r>
    </w:p>
    <w:p w14:paraId="5E764C5C" w14:textId="77EC77F5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1D5F5A">
        <w:rPr>
          <w:rFonts w:ascii="Arial" w:eastAsia="Calibri" w:hAnsi="Arial" w:cs="Arial"/>
        </w:rPr>
        <w:t>31</w:t>
      </w:r>
      <w:r w:rsidR="00900B29">
        <w:rPr>
          <w:rFonts w:ascii="Arial" w:eastAsia="Calibri" w:hAnsi="Arial" w:cs="Arial"/>
        </w:rPr>
        <w:t>.</w:t>
      </w:r>
      <w:r w:rsidR="001D5F5A">
        <w:rPr>
          <w:rFonts w:ascii="Arial" w:eastAsia="Calibri" w:hAnsi="Arial" w:cs="Arial"/>
        </w:rPr>
        <w:t>10</w:t>
      </w:r>
      <w:r w:rsidR="00900B29">
        <w:rPr>
          <w:rFonts w:ascii="Arial" w:eastAsia="Calibri" w:hAnsi="Arial" w:cs="Arial"/>
        </w:rPr>
        <w:t>.2023.</w:t>
      </w:r>
    </w:p>
    <w:p w14:paraId="3F5A5E73" w14:textId="08E64895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70C08C4" w14:textId="6F93F4BA" w:rsidR="000556FD" w:rsidRDefault="000556FD" w:rsidP="00B61F04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Temeljem članka 26. Društvenog ugovora o usklađenja društva s ograničenom odgovornošću (pročišćeni tekst) od 06.06.2018. Nadzorni odbor</w:t>
      </w:r>
      <w:r w:rsidR="003A6336">
        <w:rPr>
          <w:rFonts w:ascii="Arial" w:eastAsia="Calibri" w:hAnsi="Arial" w:cs="Arial"/>
        </w:rPr>
        <w:t xml:space="preserve"> </w:t>
      </w:r>
      <w:r w:rsidR="003A6336" w:rsidRPr="00D573A6">
        <w:rPr>
          <w:rFonts w:ascii="Arial" w:eastAsia="Calibri" w:hAnsi="Arial" w:cs="Arial"/>
        </w:rPr>
        <w:t>na.</w:t>
      </w:r>
      <w:r w:rsidR="009A64F8">
        <w:rPr>
          <w:rFonts w:ascii="Arial" w:eastAsia="Calibri" w:hAnsi="Arial" w:cs="Arial"/>
        </w:rPr>
        <w:t xml:space="preserve"> </w:t>
      </w:r>
      <w:r w:rsidR="003A6336" w:rsidRPr="00D573A6">
        <w:rPr>
          <w:rFonts w:ascii="Arial" w:eastAsia="Calibri" w:hAnsi="Arial" w:cs="Arial"/>
        </w:rPr>
        <w:t xml:space="preserve">sjednici održanoj </w:t>
      </w:r>
      <w:r w:rsidR="00815663">
        <w:rPr>
          <w:rFonts w:ascii="Arial" w:eastAsia="Calibri" w:hAnsi="Arial" w:cs="Arial"/>
        </w:rPr>
        <w:t>31</w:t>
      </w:r>
      <w:r w:rsidR="003A6336" w:rsidRPr="00D573A6">
        <w:rPr>
          <w:rFonts w:ascii="Arial" w:eastAsia="Calibri" w:hAnsi="Arial" w:cs="Arial"/>
        </w:rPr>
        <w:t>.</w:t>
      </w:r>
      <w:r w:rsidR="00815663">
        <w:rPr>
          <w:rFonts w:ascii="Arial" w:eastAsia="Calibri" w:hAnsi="Arial" w:cs="Arial"/>
        </w:rPr>
        <w:t>10</w:t>
      </w:r>
      <w:r w:rsidR="003A6336" w:rsidRPr="00D573A6">
        <w:rPr>
          <w:rFonts w:ascii="Arial" w:eastAsia="Calibri" w:hAnsi="Arial" w:cs="Arial"/>
        </w:rPr>
        <w:t>.</w:t>
      </w:r>
      <w:r w:rsidR="00532A05">
        <w:rPr>
          <w:rFonts w:ascii="Arial" w:eastAsia="Calibri" w:hAnsi="Arial" w:cs="Arial"/>
        </w:rPr>
        <w:t>202</w:t>
      </w:r>
      <w:r w:rsidR="0007474C">
        <w:rPr>
          <w:rFonts w:ascii="Arial" w:eastAsia="Calibri" w:hAnsi="Arial" w:cs="Arial"/>
        </w:rPr>
        <w:t>3</w:t>
      </w:r>
      <w:r w:rsidR="003A6336" w:rsidRPr="00D573A6">
        <w:rPr>
          <w:rFonts w:ascii="Arial" w:eastAsia="Calibri" w:hAnsi="Arial" w:cs="Arial"/>
        </w:rPr>
        <w:t xml:space="preserve">.g. </w:t>
      </w:r>
      <w:r w:rsidRPr="00D573A6">
        <w:rPr>
          <w:rFonts w:ascii="Arial" w:eastAsia="Calibri" w:hAnsi="Arial" w:cs="Arial"/>
        </w:rPr>
        <w:t xml:space="preserve"> daje</w:t>
      </w:r>
    </w:p>
    <w:p w14:paraId="31D0C1C5" w14:textId="77777777" w:rsidR="009A64F8" w:rsidRDefault="009A64F8" w:rsidP="001D5F5A">
      <w:pPr>
        <w:pStyle w:val="Tijeloteksta"/>
        <w:jc w:val="left"/>
      </w:pPr>
    </w:p>
    <w:p w14:paraId="011E50F4" w14:textId="693E116B" w:rsidR="000556FD" w:rsidRPr="001D5F5A" w:rsidRDefault="000556FD" w:rsidP="001D5F5A">
      <w:pPr>
        <w:pStyle w:val="Tijeloteksta"/>
      </w:pPr>
      <w:r w:rsidRPr="000556FD">
        <w:t xml:space="preserve">SUGLASNOST ZA </w:t>
      </w:r>
      <w:r w:rsidR="00815663">
        <w:t>USKLAĐIVANJE NAKNADE ZA UPRAVLJANJE</w:t>
      </w:r>
    </w:p>
    <w:p w14:paraId="3CF77F91" w14:textId="7DE5A138" w:rsidR="000556FD" w:rsidRDefault="000556FD" w:rsidP="000556FD">
      <w:pPr>
        <w:spacing w:after="0"/>
        <w:ind w:right="-709"/>
        <w:rPr>
          <w:rFonts w:ascii="Arial" w:eastAsia="Calibri" w:hAnsi="Arial" w:cs="Arial"/>
          <w:b/>
          <w:bCs/>
        </w:rPr>
      </w:pPr>
    </w:p>
    <w:p w14:paraId="6D66D422" w14:textId="286EC253" w:rsidR="000556FD" w:rsidRPr="00610C1F" w:rsidRDefault="000556FD" w:rsidP="009A64F8">
      <w:pPr>
        <w:pStyle w:val="Tijeloteksta"/>
      </w:pPr>
      <w:r w:rsidRPr="00610C1F">
        <w:t>Članak 1.</w:t>
      </w:r>
    </w:p>
    <w:p w14:paraId="67D0BE7A" w14:textId="67117769" w:rsidR="00610C1F" w:rsidRDefault="009A64F8" w:rsidP="00610C1F">
      <w:pPr>
        <w:spacing w:after="0"/>
        <w:ind w:right="-709"/>
        <w:rPr>
          <w:rFonts w:ascii="Arial" w:eastAsia="Calibri" w:hAnsi="Arial" w:cs="Arial"/>
        </w:rPr>
      </w:pPr>
      <w:r w:rsidRPr="009A64F8">
        <w:rPr>
          <w:rFonts w:ascii="Arial" w:eastAsia="Calibri" w:hAnsi="Arial" w:cs="Arial"/>
        </w:rPr>
        <w:t xml:space="preserve">Upravi Društva daje se suglasnost za </w:t>
      </w:r>
      <w:r w:rsidR="00815663">
        <w:rPr>
          <w:rFonts w:ascii="Arial" w:eastAsia="Calibri" w:hAnsi="Arial" w:cs="Arial"/>
        </w:rPr>
        <w:t>usklađivanje naknade za upravljanje.</w:t>
      </w:r>
    </w:p>
    <w:p w14:paraId="50B97D63" w14:textId="77777777" w:rsidR="00815663" w:rsidRDefault="00815663" w:rsidP="00610C1F">
      <w:pPr>
        <w:spacing w:after="0"/>
        <w:ind w:right="-709"/>
        <w:rPr>
          <w:rFonts w:ascii="Arial" w:eastAsia="Calibri" w:hAnsi="Arial" w:cs="Arial"/>
        </w:rPr>
      </w:pPr>
    </w:p>
    <w:p w14:paraId="2590AEFA" w14:textId="03B9EF3A" w:rsidR="00815663" w:rsidRPr="00815663" w:rsidRDefault="00815663" w:rsidP="00815663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815663">
        <w:rPr>
          <w:rFonts w:ascii="Arial" w:eastAsia="Calibri" w:hAnsi="Arial" w:cs="Arial"/>
          <w:b/>
          <w:bCs/>
        </w:rPr>
        <w:t>Članak 2.</w:t>
      </w:r>
    </w:p>
    <w:p w14:paraId="6C4CD8CD" w14:textId="0D2F1DBA" w:rsidR="009A64F8" w:rsidRPr="009A64F8" w:rsidRDefault="00815663" w:rsidP="00610C1F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Naknada za obavljanje poslova upravljanja višestambenim zgradama iznosit će 0,05 eura/m2 površine.</w:t>
      </w:r>
    </w:p>
    <w:p w14:paraId="179EBFFF" w14:textId="794FBEBB" w:rsidR="00610C1F" w:rsidRPr="00610C1F" w:rsidRDefault="00610C1F" w:rsidP="009A64F8">
      <w:pPr>
        <w:pStyle w:val="Tijeloteksta"/>
      </w:pPr>
      <w:r w:rsidRPr="00610C1F">
        <w:t>Članak 2.</w:t>
      </w:r>
    </w:p>
    <w:p w14:paraId="035502D9" w14:textId="4638DD2F" w:rsidR="00610C1F" w:rsidRDefault="00610C1F" w:rsidP="00610C1F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Sukladno ovoj Suglasnosti zadužuje se Direktor</w:t>
      </w:r>
      <w:r w:rsidR="009A64F8">
        <w:rPr>
          <w:rFonts w:ascii="Arial" w:eastAsia="Calibri" w:hAnsi="Arial" w:cs="Arial"/>
        </w:rPr>
        <w:t>icu</w:t>
      </w:r>
      <w:r>
        <w:rPr>
          <w:rFonts w:ascii="Arial" w:eastAsia="Calibri" w:hAnsi="Arial" w:cs="Arial"/>
        </w:rPr>
        <w:t xml:space="preserve"> za provedbu suglasnosti i donošenje Odluke</w:t>
      </w:r>
      <w:r w:rsidR="00815663">
        <w:rPr>
          <w:rFonts w:ascii="Arial" w:eastAsia="Calibri" w:hAnsi="Arial" w:cs="Arial"/>
        </w:rPr>
        <w:t xml:space="preserve"> te informiranje suvlasnika i predstavnika o naknadi</w:t>
      </w:r>
      <w:r w:rsidR="00900B29">
        <w:rPr>
          <w:rFonts w:ascii="Arial" w:eastAsia="Calibri" w:hAnsi="Arial" w:cs="Arial"/>
        </w:rPr>
        <w:t>.</w:t>
      </w:r>
    </w:p>
    <w:p w14:paraId="228B98DB" w14:textId="6073BE75" w:rsidR="00610C1F" w:rsidRDefault="00610C1F" w:rsidP="00610C1F">
      <w:pPr>
        <w:spacing w:after="0"/>
        <w:ind w:right="-709"/>
        <w:rPr>
          <w:rFonts w:ascii="Arial" w:eastAsia="Calibri" w:hAnsi="Arial" w:cs="Arial"/>
        </w:rPr>
      </w:pPr>
    </w:p>
    <w:p w14:paraId="535E717C" w14:textId="3B54AD06" w:rsidR="00610C1F" w:rsidRPr="00610C1F" w:rsidRDefault="00610C1F" w:rsidP="00610C1F">
      <w:pPr>
        <w:pStyle w:val="Naslov1"/>
      </w:pPr>
      <w:r w:rsidRPr="00610C1F">
        <w:t>Obrazloženje</w:t>
      </w:r>
    </w:p>
    <w:p w14:paraId="021CD17C" w14:textId="77777777" w:rsidR="00815663" w:rsidRDefault="00815663" w:rsidP="00610C1F">
      <w:pPr>
        <w:pStyle w:val="Tijeloteksta2"/>
      </w:pPr>
      <w:r>
        <w:t>Inkasator d.o.o. kao upravitelj čija je jedna od temeljnih djelatnosti upravljanje višestambenim zgradama naknadu za obavljanje poslova nije mijenjao unatoč negativnim okolnostima koje su utjecale na poslovanje u razdoblju pandemije, energetske krize te inflacije koja je osobito izražena 2022. i 2023. godine. Navedene okolnosti utjecale su na rast rashoda za korištenje energije, materijala za izradu računa, održavanje informatičkih programa, distribuciju te plaće. Prihodi su bili na istoj razini, a pozitivan rezultat bio je posljedica niza ušteda koje su provedene kako poslovanje ne bi bilo dovedeno u negativan rezultat. Naknade za upravljanje višestambenim zgradama kreću se od 0,28 lipa do 0,36 lipa ovisno o karakteristikama zgrada te broju bodova koje prema karakteristikama ostvare. Analizom poslovnih aktivnosti upravljanja utvrđeno je:</w:t>
      </w:r>
    </w:p>
    <w:p w14:paraId="56FC14FF" w14:textId="574CA01A" w:rsidR="00815663" w:rsidRDefault="00815663" w:rsidP="00610C1F">
      <w:pPr>
        <w:pStyle w:val="Tijeloteksta2"/>
      </w:pPr>
      <w:r>
        <w:t>- da unatoč kriterijima i karakteristikama zgrada, upravitelj obavlja na zgradama iste poslove te ima isti trošak,</w:t>
      </w:r>
    </w:p>
    <w:p w14:paraId="6D713B6B" w14:textId="3A7B8991" w:rsidR="00815663" w:rsidRDefault="00815663" w:rsidP="00610C1F">
      <w:pPr>
        <w:pStyle w:val="Tijeloteksta2"/>
      </w:pPr>
      <w:r>
        <w:t>- izvanredne okolnosti koje su sve češće (elementarne nepogode) zahtijevaju dodatni angažman koji upravitelj dodatno ne naplaćuje već se nalazi u okviru redovne naknade,</w:t>
      </w:r>
    </w:p>
    <w:p w14:paraId="6EC06F24" w14:textId="742D6D14" w:rsidR="00815663" w:rsidRDefault="00815663" w:rsidP="00610C1F">
      <w:pPr>
        <w:pStyle w:val="Tijeloteksta2"/>
      </w:pPr>
      <w:r>
        <w:t>- investicijski projekti koji su učestali zahtijevaju dodatni angažman upravitelja koji se dodatno ne naplaćuje već je trenutno sadržan u nakn</w:t>
      </w:r>
      <w:r w:rsidR="001D5F5A">
        <w:t>a</w:t>
      </w:r>
      <w:r>
        <w:t>di,</w:t>
      </w:r>
    </w:p>
    <w:p w14:paraId="5E72B107" w14:textId="5BED7FAA" w:rsidR="00815663" w:rsidRDefault="00815663" w:rsidP="00610C1F">
      <w:pPr>
        <w:pStyle w:val="Tijeloteksta2"/>
      </w:pPr>
      <w:r>
        <w:t>- konverzija valute hrvatska kuna u euro</w:t>
      </w:r>
      <w:r w:rsidR="001D5F5A">
        <w:t xml:space="preserve">, </w:t>
      </w:r>
      <w:r>
        <w:t>naknad</w:t>
      </w:r>
      <w:r w:rsidR="001D5F5A">
        <w:t>e je</w:t>
      </w:r>
      <w:r>
        <w:t xml:space="preserve"> već</w:t>
      </w:r>
      <w:r w:rsidR="001D5F5A">
        <w:t xml:space="preserve"> na dijelu zgrada</w:t>
      </w:r>
      <w:r>
        <w:t xml:space="preserve"> izjednačila</w:t>
      </w:r>
      <w:r w:rsidR="001D5F5A">
        <w:t xml:space="preserve"> na 0,04 eura i na 0,05 eura.</w:t>
      </w:r>
    </w:p>
    <w:p w14:paraId="4FA788F5" w14:textId="77777777" w:rsidR="001D5F5A" w:rsidRDefault="001D5F5A" w:rsidP="00610C1F">
      <w:pPr>
        <w:pStyle w:val="Tijeloteksta2"/>
      </w:pPr>
    </w:p>
    <w:p w14:paraId="707E7BE5" w14:textId="6394129A" w:rsidR="00610C1F" w:rsidRDefault="001D5F5A" w:rsidP="001D5F5A">
      <w:pPr>
        <w:pStyle w:val="Tijeloteksta2"/>
      </w:pPr>
      <w:r>
        <w:t>Obzirom na sve navedeno predlaže se donošenje odluke o usklađenju naknade na 0,05 eura radi ujednačavanja naknade, pravednosti i jednakosti prema svim klijentima koji su Inkasator d.o.o. izabrali za upravitelja.</w:t>
      </w:r>
    </w:p>
    <w:p w14:paraId="7B1C6CAD" w14:textId="0C821E7D" w:rsidR="00610C1F" w:rsidRDefault="00610C1F" w:rsidP="000556FD">
      <w:pPr>
        <w:spacing w:after="0"/>
        <w:ind w:right="-709"/>
        <w:rPr>
          <w:rFonts w:ascii="Arial" w:eastAsia="Calibri" w:hAnsi="Arial" w:cs="Arial"/>
        </w:rPr>
      </w:pPr>
    </w:p>
    <w:p w14:paraId="7D996C81" w14:textId="46A6CE59" w:rsidR="008A0979" w:rsidRDefault="008A0979" w:rsidP="00532A05">
      <w:pPr>
        <w:spacing w:after="0"/>
        <w:ind w:left="7080"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Predsjednik</w:t>
      </w:r>
    </w:p>
    <w:p w14:paraId="76D85BC7" w14:textId="01E4968A" w:rsidR="00610C1F" w:rsidRDefault="00532A05" w:rsidP="008A0979">
      <w:pPr>
        <w:spacing w:after="0"/>
        <w:ind w:left="6372" w:right="-709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610C1F">
        <w:rPr>
          <w:rFonts w:ascii="Arial" w:eastAsia="Calibri" w:hAnsi="Arial" w:cs="Arial"/>
        </w:rPr>
        <w:t>Nadzornog odbora</w:t>
      </w:r>
    </w:p>
    <w:p w14:paraId="3E9B4554" w14:textId="69FD16AF" w:rsidR="005267FF" w:rsidRDefault="005267FF" w:rsidP="000556FD">
      <w:pPr>
        <w:spacing w:after="0"/>
        <w:ind w:righ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   </w:t>
      </w:r>
      <w:r w:rsidR="00532A05">
        <w:rPr>
          <w:rFonts w:ascii="Arial" w:eastAsia="Calibri" w:hAnsi="Arial" w:cs="Arial"/>
        </w:rPr>
        <w:t xml:space="preserve">    Marinko Pleskina</w:t>
      </w:r>
    </w:p>
    <w:p w14:paraId="3123A15B" w14:textId="77777777" w:rsidR="00610C1F" w:rsidRPr="000556FD" w:rsidRDefault="00610C1F" w:rsidP="000556FD">
      <w:pPr>
        <w:spacing w:after="0"/>
        <w:ind w:right="-709"/>
        <w:rPr>
          <w:rFonts w:ascii="Arial" w:eastAsia="Calibri" w:hAnsi="Arial" w:cs="Arial"/>
        </w:rPr>
      </w:pPr>
    </w:p>
    <w:sectPr w:rsidR="00610C1F" w:rsidRPr="000556FD" w:rsidSect="00CC6423">
      <w:headerReference w:type="default" r:id="rId8"/>
      <w:footerReference w:type="default" r:id="rId9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E7A8" w14:textId="77777777" w:rsidR="000F7B5B" w:rsidRDefault="000F7B5B" w:rsidP="005A4743">
      <w:pPr>
        <w:spacing w:after="0" w:line="240" w:lineRule="auto"/>
      </w:pPr>
      <w:r>
        <w:separator/>
      </w:r>
    </w:p>
  </w:endnote>
  <w:endnote w:type="continuationSeparator" w:id="0">
    <w:p w14:paraId="352B09F1" w14:textId="77777777" w:rsidR="000F7B5B" w:rsidRDefault="000F7B5B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7B6A" w14:textId="77777777" w:rsidR="000F7B5B" w:rsidRDefault="000F7B5B" w:rsidP="005A4743">
      <w:pPr>
        <w:spacing w:after="0" w:line="240" w:lineRule="auto"/>
      </w:pPr>
      <w:r>
        <w:separator/>
      </w:r>
    </w:p>
  </w:footnote>
  <w:footnote w:type="continuationSeparator" w:id="0">
    <w:p w14:paraId="5B24D432" w14:textId="77777777" w:rsidR="000F7B5B" w:rsidRDefault="000F7B5B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63602831"/>
    <w:multiLevelType w:val="hybridMultilevel"/>
    <w:tmpl w:val="4D46D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1758852">
    <w:abstractNumId w:val="9"/>
  </w:num>
  <w:num w:numId="2" w16cid:durableId="1745250555">
    <w:abstractNumId w:val="0"/>
  </w:num>
  <w:num w:numId="3" w16cid:durableId="442463634">
    <w:abstractNumId w:val="4"/>
  </w:num>
  <w:num w:numId="4" w16cid:durableId="2119834527">
    <w:abstractNumId w:val="8"/>
  </w:num>
  <w:num w:numId="5" w16cid:durableId="875890195">
    <w:abstractNumId w:val="5"/>
  </w:num>
  <w:num w:numId="6" w16cid:durableId="947077990">
    <w:abstractNumId w:val="2"/>
  </w:num>
  <w:num w:numId="7" w16cid:durableId="18047051">
    <w:abstractNumId w:val="1"/>
  </w:num>
  <w:num w:numId="8" w16cid:durableId="819201170">
    <w:abstractNumId w:val="3"/>
  </w:num>
  <w:num w:numId="9" w16cid:durableId="1380592230">
    <w:abstractNumId w:val="6"/>
  </w:num>
  <w:num w:numId="10" w16cid:durableId="12780976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556FD"/>
    <w:rsid w:val="0007474C"/>
    <w:rsid w:val="000E5818"/>
    <w:rsid w:val="000F7B5B"/>
    <w:rsid w:val="00116F1C"/>
    <w:rsid w:val="001330B2"/>
    <w:rsid w:val="00150D6B"/>
    <w:rsid w:val="0015240A"/>
    <w:rsid w:val="001C3FBE"/>
    <w:rsid w:val="001D5F5A"/>
    <w:rsid w:val="002021E5"/>
    <w:rsid w:val="00230444"/>
    <w:rsid w:val="002475D4"/>
    <w:rsid w:val="00266659"/>
    <w:rsid w:val="002B723B"/>
    <w:rsid w:val="00302DFA"/>
    <w:rsid w:val="00321E54"/>
    <w:rsid w:val="00382D97"/>
    <w:rsid w:val="003A6336"/>
    <w:rsid w:val="0040506F"/>
    <w:rsid w:val="00407EF0"/>
    <w:rsid w:val="0043228C"/>
    <w:rsid w:val="00433D62"/>
    <w:rsid w:val="00457315"/>
    <w:rsid w:val="00460F3D"/>
    <w:rsid w:val="0049189A"/>
    <w:rsid w:val="00495861"/>
    <w:rsid w:val="004B307F"/>
    <w:rsid w:val="005007C7"/>
    <w:rsid w:val="00516DF2"/>
    <w:rsid w:val="005267FF"/>
    <w:rsid w:val="00532A05"/>
    <w:rsid w:val="005506C3"/>
    <w:rsid w:val="005A0EB8"/>
    <w:rsid w:val="005A4743"/>
    <w:rsid w:val="005A7F7F"/>
    <w:rsid w:val="005B7A53"/>
    <w:rsid w:val="005D7A49"/>
    <w:rsid w:val="005E2E93"/>
    <w:rsid w:val="00610C1F"/>
    <w:rsid w:val="00641F3B"/>
    <w:rsid w:val="006C5C08"/>
    <w:rsid w:val="006E276E"/>
    <w:rsid w:val="006E7403"/>
    <w:rsid w:val="00706750"/>
    <w:rsid w:val="0075299A"/>
    <w:rsid w:val="00791742"/>
    <w:rsid w:val="007B44D5"/>
    <w:rsid w:val="007F0B91"/>
    <w:rsid w:val="00811529"/>
    <w:rsid w:val="00815663"/>
    <w:rsid w:val="00825A2B"/>
    <w:rsid w:val="00843822"/>
    <w:rsid w:val="00856FF6"/>
    <w:rsid w:val="00861FCC"/>
    <w:rsid w:val="008821EA"/>
    <w:rsid w:val="00890424"/>
    <w:rsid w:val="008A0979"/>
    <w:rsid w:val="008A6099"/>
    <w:rsid w:val="008B6197"/>
    <w:rsid w:val="008B6B85"/>
    <w:rsid w:val="008C4EF4"/>
    <w:rsid w:val="00900B29"/>
    <w:rsid w:val="00976E1C"/>
    <w:rsid w:val="009A55FC"/>
    <w:rsid w:val="009A64F8"/>
    <w:rsid w:val="009B24F6"/>
    <w:rsid w:val="00A36E4A"/>
    <w:rsid w:val="00A4188F"/>
    <w:rsid w:val="00AA14FA"/>
    <w:rsid w:val="00AB6191"/>
    <w:rsid w:val="00AB7269"/>
    <w:rsid w:val="00B544B9"/>
    <w:rsid w:val="00B61F04"/>
    <w:rsid w:val="00B762C4"/>
    <w:rsid w:val="00BB39FA"/>
    <w:rsid w:val="00BB6112"/>
    <w:rsid w:val="00BF3718"/>
    <w:rsid w:val="00C2177C"/>
    <w:rsid w:val="00C2265B"/>
    <w:rsid w:val="00C304E7"/>
    <w:rsid w:val="00C333EA"/>
    <w:rsid w:val="00C371F4"/>
    <w:rsid w:val="00C4586A"/>
    <w:rsid w:val="00C463EE"/>
    <w:rsid w:val="00C56A58"/>
    <w:rsid w:val="00C60B7D"/>
    <w:rsid w:val="00C61035"/>
    <w:rsid w:val="00C93AF9"/>
    <w:rsid w:val="00CC6423"/>
    <w:rsid w:val="00D01576"/>
    <w:rsid w:val="00D10136"/>
    <w:rsid w:val="00D460FB"/>
    <w:rsid w:val="00D573A6"/>
    <w:rsid w:val="00D7253B"/>
    <w:rsid w:val="00D77AFC"/>
    <w:rsid w:val="00D932A9"/>
    <w:rsid w:val="00D97A1F"/>
    <w:rsid w:val="00E23B6C"/>
    <w:rsid w:val="00E30AF8"/>
    <w:rsid w:val="00E311F1"/>
    <w:rsid w:val="00E31336"/>
    <w:rsid w:val="00E81F67"/>
    <w:rsid w:val="00ED7DD2"/>
    <w:rsid w:val="00F21DC3"/>
    <w:rsid w:val="00F62B33"/>
    <w:rsid w:val="00F6612E"/>
    <w:rsid w:val="00FA36AA"/>
    <w:rsid w:val="00FC2A53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10C1F"/>
    <w:pPr>
      <w:keepNext/>
      <w:spacing w:after="0"/>
      <w:ind w:right="-709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0556FD"/>
    <w:pPr>
      <w:spacing w:after="0"/>
      <w:ind w:right="-709"/>
      <w:jc w:val="center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0556FD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610C1F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610C1F"/>
    <w:rPr>
      <w:rFonts w:ascii="Arial" w:eastAsia="Calibri" w:hAnsi="Arial" w:cs="Arial"/>
    </w:rPr>
  </w:style>
  <w:style w:type="character" w:customStyle="1" w:styleId="Naslov1Char">
    <w:name w:val="Naslov 1 Char"/>
    <w:basedOn w:val="Zadanifontodlomka"/>
    <w:link w:val="Naslov1"/>
    <w:uiPriority w:val="9"/>
    <w:rsid w:val="00610C1F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4042-F7D1-4E1D-A50D-BF576E35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4</cp:revision>
  <cp:lastPrinted>2023-10-31T06:47:00Z</cp:lastPrinted>
  <dcterms:created xsi:type="dcterms:W3CDTF">2023-10-25T08:34:00Z</dcterms:created>
  <dcterms:modified xsi:type="dcterms:W3CDTF">2023-10-31T06:47:00Z</dcterms:modified>
</cp:coreProperties>
</file>